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37" w:rsidRDefault="00CB6237" w:rsidP="00F869C2">
      <w:pPr>
        <w:pStyle w:val="NormalWeb"/>
        <w:shd w:val="clear" w:color="auto" w:fill="FFFFFF"/>
        <w:spacing w:before="0" w:beforeAutospacing="0" w:after="0" w:afterAutospacing="0" w:line="560" w:lineRule="exact"/>
        <w:jc w:val="both"/>
        <w:rPr>
          <w:rFonts w:ascii="黑体" w:eastAsia="黑体" w:hAnsi="黑体" w:cs="Times New Roman"/>
          <w:b/>
          <w:bCs/>
          <w:sz w:val="32"/>
          <w:szCs w:val="32"/>
        </w:rPr>
      </w:pPr>
      <w:r w:rsidRPr="00F869C2">
        <w:rPr>
          <w:rFonts w:ascii="黑体" w:eastAsia="黑体" w:hAnsi="黑体" w:cs="黑体" w:hint="eastAsia"/>
          <w:b/>
          <w:bCs/>
          <w:sz w:val="32"/>
          <w:szCs w:val="32"/>
        </w:rPr>
        <w:t>附件</w:t>
      </w:r>
      <w:r w:rsidRPr="00F869C2">
        <w:rPr>
          <w:rFonts w:ascii="黑体" w:eastAsia="黑体" w:hAnsi="黑体" w:cs="黑体"/>
          <w:b/>
          <w:bCs/>
          <w:sz w:val="32"/>
          <w:szCs w:val="32"/>
        </w:rPr>
        <w:t>4</w:t>
      </w:r>
    </w:p>
    <w:p w:rsidR="00CB6237" w:rsidRPr="00F869C2" w:rsidRDefault="00CB6237" w:rsidP="00F869C2">
      <w:pPr>
        <w:pStyle w:val="NormalWeb"/>
        <w:shd w:val="clear" w:color="auto" w:fill="FFFFFF"/>
        <w:spacing w:before="0" w:beforeAutospacing="0" w:after="0" w:afterAutospacing="0" w:line="560" w:lineRule="exact"/>
        <w:jc w:val="both"/>
        <w:rPr>
          <w:rFonts w:ascii="黑体" w:eastAsia="黑体" w:hAnsi="黑体" w:cs="Times New Roman"/>
          <w:b/>
          <w:bCs/>
          <w:sz w:val="32"/>
          <w:szCs w:val="32"/>
        </w:rPr>
      </w:pPr>
    </w:p>
    <w:p w:rsidR="00CB6237" w:rsidRPr="006A5169" w:rsidRDefault="00CB6237" w:rsidP="00915994">
      <w:pPr>
        <w:pStyle w:val="NormalWeb"/>
        <w:shd w:val="clear" w:color="auto" w:fill="FFFFFF"/>
        <w:spacing w:before="0" w:beforeAutospacing="0" w:after="0" w:afterAutospacing="0" w:line="560" w:lineRule="exact"/>
        <w:jc w:val="center"/>
        <w:rPr>
          <w:rFonts w:ascii="方正小标宋简体" w:eastAsia="方正小标宋简体" w:hAnsi="仿宋" w:cs="Times New Roman"/>
          <w:b/>
          <w:bCs/>
          <w:sz w:val="44"/>
          <w:szCs w:val="44"/>
        </w:rPr>
      </w:pPr>
      <w:r w:rsidRPr="006A5169">
        <w:rPr>
          <w:rFonts w:ascii="方正小标宋简体" w:eastAsia="方正小标宋简体" w:hAnsi="仿宋" w:cs="方正小标宋简体" w:hint="eastAsia"/>
          <w:b/>
          <w:bCs/>
          <w:sz w:val="44"/>
          <w:szCs w:val="44"/>
        </w:rPr>
        <w:t>继续教育学院党风廉政建设工作</w:t>
      </w:r>
      <w:hyperlink r:id="rId7" w:tooltip="汇报" w:history="1">
        <w:r w:rsidRPr="006A5169">
          <w:rPr>
            <w:rStyle w:val="Hyperlink"/>
            <w:rFonts w:ascii="方正小标宋简体" w:eastAsia="方正小标宋简体" w:hAnsi="仿宋" w:cs="方正小标宋简体" w:hint="eastAsia"/>
            <w:b/>
            <w:bCs/>
            <w:color w:val="auto"/>
            <w:sz w:val="44"/>
            <w:szCs w:val="44"/>
            <w:u w:val="none"/>
          </w:rPr>
          <w:t>汇报</w:t>
        </w:r>
      </w:hyperlink>
    </w:p>
    <w:p w:rsidR="00CB6237" w:rsidRPr="006A5169" w:rsidRDefault="00CB6237" w:rsidP="002675E6">
      <w:pPr>
        <w:pStyle w:val="NormalWeb"/>
        <w:shd w:val="clear" w:color="auto" w:fill="FFFFFF"/>
        <w:spacing w:beforeLines="80" w:beforeAutospacing="0" w:after="0" w:afterAutospacing="0" w:line="560" w:lineRule="exact"/>
        <w:jc w:val="center"/>
        <w:rPr>
          <w:rFonts w:ascii="仿宋" w:eastAsia="仿宋" w:hAnsi="仿宋" w:cs="Times New Roman"/>
          <w:sz w:val="32"/>
          <w:szCs w:val="32"/>
        </w:rPr>
      </w:pPr>
      <w:r w:rsidRPr="006A5169">
        <w:rPr>
          <w:rFonts w:ascii="仿宋" w:eastAsia="仿宋" w:hAnsi="仿宋" w:cs="仿宋" w:hint="eastAsia"/>
          <w:sz w:val="32"/>
          <w:szCs w:val="32"/>
        </w:rPr>
        <w:t>继续教育学院</w:t>
      </w:r>
    </w:p>
    <w:p w:rsidR="00CB6237" w:rsidRPr="006A5169" w:rsidRDefault="00CB6237" w:rsidP="002675E6">
      <w:pPr>
        <w:pStyle w:val="NormalWeb"/>
        <w:shd w:val="clear" w:color="auto" w:fill="FFFFFF"/>
        <w:spacing w:before="0" w:beforeAutospacing="0" w:afterLines="80" w:afterAutospacing="0" w:line="560" w:lineRule="exact"/>
        <w:jc w:val="center"/>
        <w:rPr>
          <w:rFonts w:ascii="仿宋" w:eastAsia="仿宋" w:hAnsi="仿宋" w:cs="仿宋"/>
          <w:sz w:val="32"/>
          <w:szCs w:val="32"/>
        </w:rPr>
      </w:pPr>
      <w:r w:rsidRPr="006A5169">
        <w:rPr>
          <w:rFonts w:ascii="仿宋" w:eastAsia="仿宋" w:hAnsi="仿宋" w:cs="仿宋" w:hint="eastAsia"/>
          <w:sz w:val="32"/>
          <w:szCs w:val="32"/>
        </w:rPr>
        <w:t>（</w:t>
      </w:r>
      <w:r w:rsidRPr="006A5169">
        <w:rPr>
          <w:rFonts w:ascii="仿宋" w:eastAsia="仿宋" w:hAnsi="仿宋" w:cs="仿宋"/>
          <w:sz w:val="32"/>
          <w:szCs w:val="32"/>
        </w:rPr>
        <w:t>2017</w:t>
      </w:r>
      <w:r w:rsidRPr="006A5169">
        <w:rPr>
          <w:rFonts w:ascii="仿宋" w:eastAsia="仿宋" w:hAnsi="仿宋" w:cs="仿宋" w:hint="eastAsia"/>
          <w:sz w:val="32"/>
          <w:szCs w:val="32"/>
        </w:rPr>
        <w:t>年</w:t>
      </w:r>
      <w:r w:rsidRPr="006A5169">
        <w:rPr>
          <w:rFonts w:ascii="仿宋" w:eastAsia="仿宋" w:hAnsi="仿宋" w:cs="仿宋"/>
          <w:sz w:val="32"/>
          <w:szCs w:val="32"/>
        </w:rPr>
        <w:t>3</w:t>
      </w:r>
      <w:r w:rsidRPr="006A5169">
        <w:rPr>
          <w:rFonts w:ascii="仿宋" w:eastAsia="仿宋" w:hAnsi="仿宋" w:cs="仿宋" w:hint="eastAsia"/>
          <w:sz w:val="32"/>
          <w:szCs w:val="32"/>
        </w:rPr>
        <w:t>月</w:t>
      </w:r>
      <w:r w:rsidRPr="006A5169">
        <w:rPr>
          <w:rFonts w:ascii="仿宋" w:eastAsia="仿宋" w:hAnsi="仿宋" w:cs="仿宋"/>
          <w:sz w:val="32"/>
          <w:szCs w:val="32"/>
        </w:rPr>
        <w:t>15</w:t>
      </w:r>
      <w:r w:rsidRPr="006A5169">
        <w:rPr>
          <w:rFonts w:ascii="仿宋" w:eastAsia="仿宋" w:hAnsi="仿宋" w:cs="仿宋" w:hint="eastAsia"/>
          <w:sz w:val="32"/>
          <w:szCs w:val="32"/>
        </w:rPr>
        <w:t>日</w:t>
      </w:r>
      <w:r w:rsidRPr="006A5169">
        <w:rPr>
          <w:rFonts w:ascii="仿宋" w:eastAsia="仿宋" w:hAnsi="仿宋" w:cs="仿宋"/>
          <w:sz w:val="32"/>
          <w:szCs w:val="32"/>
        </w:rPr>
        <w:t>)</w:t>
      </w:r>
    </w:p>
    <w:p w:rsidR="00CB6237" w:rsidRPr="006A5169" w:rsidRDefault="00CB6237" w:rsidP="00915994">
      <w:pPr>
        <w:pStyle w:val="NormalWeb"/>
        <w:shd w:val="clear" w:color="auto" w:fill="FFFFFF"/>
        <w:spacing w:before="0" w:beforeAutospacing="0" w:after="0" w:afterAutospacing="0" w:line="560" w:lineRule="exact"/>
        <w:rPr>
          <w:rFonts w:ascii="仿宋" w:eastAsia="仿宋" w:hAnsi="仿宋" w:cs="Times New Roman"/>
          <w:sz w:val="32"/>
          <w:szCs w:val="32"/>
        </w:rPr>
      </w:pPr>
      <w:r w:rsidRPr="006A5169">
        <w:rPr>
          <w:rFonts w:ascii="仿宋" w:eastAsia="仿宋" w:hAnsi="仿宋" w:cs="仿宋" w:hint="eastAsia"/>
          <w:sz w:val="32"/>
          <w:szCs w:val="32"/>
        </w:rPr>
        <w:t>尊敬的各位领导、各位专家：大家好！</w:t>
      </w:r>
    </w:p>
    <w:p w:rsidR="00CB6237" w:rsidRPr="006A5169" w:rsidRDefault="00CB6237" w:rsidP="004654A8">
      <w:pPr>
        <w:spacing w:line="560" w:lineRule="exact"/>
        <w:ind w:firstLineChars="200" w:firstLine="31680"/>
        <w:rPr>
          <w:rFonts w:ascii="仿宋" w:eastAsia="仿宋" w:hAnsi="仿宋" w:cs="Times New Roman"/>
          <w:b/>
          <w:bCs/>
          <w:sz w:val="32"/>
          <w:szCs w:val="32"/>
        </w:rPr>
      </w:pPr>
      <w:r w:rsidRPr="006A5169">
        <w:rPr>
          <w:rFonts w:ascii="仿宋" w:eastAsia="仿宋" w:hAnsi="仿宋" w:cs="仿宋" w:hint="eastAsia"/>
          <w:sz w:val="32"/>
          <w:szCs w:val="32"/>
        </w:rPr>
        <w:t>我代表继续教育学院党总支就学院加强党风廉政建设工作情况向各位领导进行汇报。</w:t>
      </w:r>
    </w:p>
    <w:p w:rsidR="00CB6237" w:rsidRPr="006A5169" w:rsidRDefault="00CB6237" w:rsidP="004654A8">
      <w:pPr>
        <w:spacing w:line="560" w:lineRule="exact"/>
        <w:ind w:firstLineChars="200" w:firstLine="31680"/>
        <w:rPr>
          <w:rFonts w:ascii="仿宋" w:eastAsia="仿宋" w:hAnsi="仿宋" w:cs="Times New Roman"/>
          <w:sz w:val="32"/>
          <w:szCs w:val="32"/>
        </w:rPr>
      </w:pPr>
      <w:r w:rsidRPr="006A5169">
        <w:rPr>
          <w:rFonts w:ascii="仿宋" w:eastAsia="仿宋" w:hAnsi="仿宋" w:cs="仿宋" w:hint="eastAsia"/>
          <w:sz w:val="32"/>
          <w:szCs w:val="32"/>
        </w:rPr>
        <w:t>首先简要汇报一下继续教育学院整体概况，学院下设</w:t>
      </w:r>
      <w:r w:rsidRPr="006A5169">
        <w:rPr>
          <w:rFonts w:ascii="仿宋" w:eastAsia="仿宋" w:hAnsi="仿宋" w:cs="仿宋"/>
          <w:sz w:val="32"/>
          <w:szCs w:val="32"/>
        </w:rPr>
        <w:t>5</w:t>
      </w:r>
      <w:r w:rsidRPr="006A5169">
        <w:rPr>
          <w:rFonts w:ascii="仿宋" w:eastAsia="仿宋" w:hAnsi="仿宋" w:cs="仿宋" w:hint="eastAsia"/>
          <w:sz w:val="32"/>
          <w:szCs w:val="32"/>
        </w:rPr>
        <w:t>个科室，在岗职工</w:t>
      </w:r>
      <w:r w:rsidRPr="006A5169">
        <w:rPr>
          <w:rFonts w:ascii="仿宋" w:eastAsia="仿宋" w:hAnsi="仿宋" w:cs="仿宋"/>
          <w:sz w:val="32"/>
          <w:szCs w:val="32"/>
        </w:rPr>
        <w:t>19</w:t>
      </w:r>
      <w:r w:rsidRPr="006A5169">
        <w:rPr>
          <w:rFonts w:ascii="仿宋" w:eastAsia="仿宋" w:hAnsi="仿宋" w:cs="仿宋" w:hint="eastAsia"/>
          <w:sz w:val="32"/>
          <w:szCs w:val="32"/>
        </w:rPr>
        <w:t>名，总支下设在职支部和退休支部</w:t>
      </w:r>
      <w:r w:rsidRPr="006A5169">
        <w:rPr>
          <w:rFonts w:ascii="仿宋" w:eastAsia="仿宋" w:hAnsi="仿宋" w:cs="仿宋"/>
          <w:sz w:val="32"/>
          <w:szCs w:val="32"/>
        </w:rPr>
        <w:t>2</w:t>
      </w:r>
      <w:r w:rsidRPr="006A5169">
        <w:rPr>
          <w:rFonts w:ascii="仿宋" w:eastAsia="仿宋" w:hAnsi="仿宋" w:cs="仿宋" w:hint="eastAsia"/>
          <w:sz w:val="32"/>
          <w:szCs w:val="32"/>
        </w:rPr>
        <w:t>个支部。多年来继续教育学院在学校党委和行政的正确领导下，认真组织开展成人学历和非学历高等教育，为社会培养了大量的应用型及复合型人才，办学质量受到了社会的肯定，办学声誉不断提高。虽然从全国来看，近年来学历教育生源不断萎缩，给继续教育的发展带来了严重影响，但在院教职员工的不懈努力之下，我校继续教育招生人数却不降反升，</w:t>
      </w:r>
      <w:r w:rsidRPr="006A5169">
        <w:rPr>
          <w:rFonts w:ascii="仿宋" w:eastAsia="仿宋" w:hAnsi="仿宋" w:cs="仿宋"/>
          <w:sz w:val="32"/>
          <w:szCs w:val="32"/>
        </w:rPr>
        <w:t>2016</w:t>
      </w:r>
      <w:r w:rsidRPr="006A5169">
        <w:rPr>
          <w:rFonts w:ascii="仿宋" w:eastAsia="仿宋" w:hAnsi="仿宋" w:cs="仿宋" w:hint="eastAsia"/>
          <w:sz w:val="32"/>
          <w:szCs w:val="32"/>
        </w:rPr>
        <w:t>年共录取</w:t>
      </w:r>
      <w:r w:rsidRPr="006A5169">
        <w:rPr>
          <w:rFonts w:ascii="仿宋" w:eastAsia="仿宋" w:hAnsi="仿宋" w:cs="仿宋"/>
          <w:sz w:val="32"/>
          <w:szCs w:val="32"/>
        </w:rPr>
        <w:t>8450</w:t>
      </w:r>
      <w:r w:rsidRPr="006A5169">
        <w:rPr>
          <w:rFonts w:ascii="仿宋" w:eastAsia="仿宋" w:hAnsi="仿宋" w:cs="仿宋" w:hint="eastAsia"/>
          <w:sz w:val="32"/>
          <w:szCs w:val="32"/>
        </w:rPr>
        <w:t>名学历生，为社会培训学员</w:t>
      </w:r>
      <w:r w:rsidRPr="006A5169">
        <w:rPr>
          <w:rFonts w:ascii="仿宋" w:eastAsia="仿宋" w:hAnsi="仿宋" w:cs="仿宋"/>
          <w:sz w:val="32"/>
          <w:szCs w:val="32"/>
        </w:rPr>
        <w:t>8672</w:t>
      </w:r>
      <w:r w:rsidRPr="006A5169">
        <w:rPr>
          <w:rFonts w:ascii="仿宋" w:eastAsia="仿宋" w:hAnsi="仿宋" w:cs="仿宋" w:hint="eastAsia"/>
          <w:sz w:val="32"/>
          <w:szCs w:val="32"/>
        </w:rPr>
        <w:t>人次，全年上交学校办学收入</w:t>
      </w:r>
      <w:r w:rsidRPr="006A5169">
        <w:rPr>
          <w:rFonts w:ascii="仿宋" w:eastAsia="仿宋" w:hAnsi="仿宋" w:cs="仿宋"/>
          <w:sz w:val="32"/>
          <w:szCs w:val="32"/>
        </w:rPr>
        <w:t>1058</w:t>
      </w:r>
      <w:r w:rsidRPr="006A5169">
        <w:rPr>
          <w:rFonts w:ascii="仿宋" w:eastAsia="仿宋" w:hAnsi="仿宋" w:cs="仿宋" w:hint="eastAsia"/>
          <w:sz w:val="32"/>
          <w:szCs w:val="32"/>
        </w:rPr>
        <w:t>万元，创历史之最。</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这些成绩的取得得益于校党委、校行政的正确领导，得益于学校各学院、各单位的支持，得益于全院教职员工的努力工作，同时也得益于学院始终坚持将党风廉政建设工作贯穿于业务工作之中。下面我就学院主要工作的开展情况汇报如下：</w:t>
      </w:r>
    </w:p>
    <w:p w:rsidR="00CB6237" w:rsidRPr="006A5169" w:rsidRDefault="00CB6237" w:rsidP="004654A8">
      <w:pPr>
        <w:pStyle w:val="Heading2"/>
        <w:spacing w:line="560" w:lineRule="exact"/>
        <w:ind w:firstLineChars="196" w:firstLine="31680"/>
        <w:rPr>
          <w:rFonts w:cs="Times New Roman"/>
        </w:rPr>
      </w:pPr>
      <w:r w:rsidRPr="006A5169">
        <w:rPr>
          <w:rFonts w:cs="黑体" w:hint="eastAsia"/>
        </w:rPr>
        <w:t>一、党风廉政建设工作开展情况</w:t>
      </w:r>
    </w:p>
    <w:p w:rsidR="00CB6237" w:rsidRPr="006A5169" w:rsidRDefault="00CB6237" w:rsidP="00915994">
      <w:pPr>
        <w:pStyle w:val="NormalWeb"/>
        <w:shd w:val="clear" w:color="auto" w:fill="FFFFFF"/>
        <w:spacing w:before="0" w:beforeAutospacing="0" w:after="0" w:afterAutospacing="0" w:line="560" w:lineRule="exact"/>
        <w:ind w:firstLine="658"/>
        <w:rPr>
          <w:rFonts w:ascii="楷体" w:eastAsia="楷体" w:hAnsi="楷体" w:cs="Times New Roman"/>
          <w:b/>
          <w:bCs/>
          <w:sz w:val="32"/>
          <w:szCs w:val="32"/>
        </w:rPr>
      </w:pPr>
      <w:r w:rsidRPr="006A5169">
        <w:rPr>
          <w:rFonts w:ascii="楷体" w:eastAsia="楷体" w:hAnsi="楷体" w:cs="楷体" w:hint="eastAsia"/>
          <w:b/>
          <w:bCs/>
          <w:sz w:val="32"/>
          <w:szCs w:val="32"/>
        </w:rPr>
        <w:t>（一）坚持民主决策，全面落实党风廉政建设责任制</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近几年，学院领导既分管负责科室工作，又思考学院整体发展，分工不分家。每周一定期召开院务会（党政联席会议），学院的“三重一大”及重点工作全部经过院务会（党政联席会议）讨论决定，院领导不搞“一言堂”、不定调子，充分听取大家意见，最后经过举手表决，按照少数服从多数的民主集中制原则形成决议，保证了决策的民主科学。院领导班子认真履行“一岗双责”制，定期组织召开总支委员会议，分析研究党风廉政建设工作，形成了学院党总支统一领导，总支书记亲自抓，分管副书记配合抓，支部书记抓具体的责任落实机制，确保了党风廉政建设的正常开展。组织开好民主生活会，认真查摆问题，特别是在转变“四风”、贯彻落实中央“八项规定”精神、党员领导干部廉洁自律方面，查找各自存在的突出问题，制定整改措施。</w:t>
      </w:r>
    </w:p>
    <w:p w:rsidR="00CB6237" w:rsidRPr="006A5169" w:rsidRDefault="00CB6237" w:rsidP="00915994">
      <w:pPr>
        <w:pStyle w:val="NormalWeb"/>
        <w:shd w:val="clear" w:color="auto" w:fill="FFFFFF"/>
        <w:spacing w:before="0" w:beforeAutospacing="0" w:after="0" w:afterAutospacing="0" w:line="560" w:lineRule="exact"/>
        <w:ind w:firstLine="658"/>
        <w:rPr>
          <w:rFonts w:ascii="楷体" w:eastAsia="楷体" w:hAnsi="楷体" w:cs="Times New Roman"/>
          <w:b/>
          <w:bCs/>
          <w:sz w:val="32"/>
          <w:szCs w:val="32"/>
        </w:rPr>
      </w:pPr>
      <w:r w:rsidRPr="006A5169">
        <w:rPr>
          <w:rFonts w:ascii="楷体" w:eastAsia="楷体" w:hAnsi="楷体" w:cs="楷体" w:hint="eastAsia"/>
          <w:b/>
          <w:bCs/>
          <w:sz w:val="32"/>
          <w:szCs w:val="32"/>
        </w:rPr>
        <w:t>（二）加强学习教育，提高党员干部廉洁自律的自觉性</w:t>
      </w:r>
    </w:p>
    <w:p w:rsidR="00CB6237" w:rsidRPr="006A5169" w:rsidRDefault="00CB6237" w:rsidP="004654A8">
      <w:pPr>
        <w:pStyle w:val="NormalWeb"/>
        <w:spacing w:before="120" w:beforeAutospacing="0" w:after="120" w:afterAutospacing="0" w:line="560" w:lineRule="exact"/>
        <w:ind w:firstLineChars="200" w:firstLine="31680"/>
        <w:rPr>
          <w:rFonts w:ascii="仿宋" w:eastAsia="仿宋" w:hAnsi="仿宋" w:cs="Times New Roman"/>
          <w:sz w:val="32"/>
          <w:szCs w:val="32"/>
        </w:rPr>
      </w:pPr>
      <w:r w:rsidRPr="006A5169">
        <w:rPr>
          <w:rFonts w:ascii="仿宋" w:eastAsia="仿宋" w:hAnsi="仿宋" w:cs="仿宋" w:hint="eastAsia"/>
          <w:sz w:val="32"/>
          <w:szCs w:val="32"/>
        </w:rPr>
        <w:t>几年来，学院坚持每周一次的学习教育，在没有特殊事情的情况下每周三下午组织全院党员干部集中学习，总支书记亲自准备学习材料，担任主讲人。积极开展“两学一做”学习教育，认真学习领会习近平系列讲话和十八大历次全会精神，不断加强社会主义核心价值观和中国梦教育，组织开展新《党章》等学习讨论，落实警示教育，引导党员坚持理想信念，组织开展了专题党课的学习，学习共产党员先进事迹，党总支书记和总支委员带头参加学习，凡是要求普通党员学和做的自己首先带头学带头做，处处起到引领示范作用，</w:t>
      </w:r>
      <w:r w:rsidRPr="006A5169">
        <w:rPr>
          <w:rFonts w:ascii="仿宋" w:eastAsia="仿宋" w:hAnsi="仿宋" w:cs="仿宋"/>
          <w:sz w:val="32"/>
          <w:szCs w:val="32"/>
        </w:rPr>
        <w:t>2016</w:t>
      </w:r>
      <w:r w:rsidRPr="006A5169">
        <w:rPr>
          <w:rFonts w:ascii="仿宋" w:eastAsia="仿宋" w:hAnsi="仿宋" w:cs="仿宋" w:hint="eastAsia"/>
          <w:sz w:val="32"/>
          <w:szCs w:val="32"/>
        </w:rPr>
        <w:t>年学院组织党员干部学习了《中国共产党廉洁自律准则》、《中国共产党纪律处分条例》及中央“八项规定”精神等有关内容。通过“两学一做”专题教育，增强全院党员干部的党性修养，坚定理想信念，警示党员干部严格要求自己，做到清廉、务实。及时传达中央、教育部和学校的有关精神，通报相关情况，在做好正面宣传的同时加强反面典型教育，通过观看警示教育录像片，通报反腐败典型案例等方式进行反面典型教育，以案说法，及时提醒，常敲警钟。</w:t>
      </w:r>
    </w:p>
    <w:p w:rsidR="00CB6237" w:rsidRPr="006A5169" w:rsidRDefault="00CB6237" w:rsidP="00915994">
      <w:pPr>
        <w:pStyle w:val="NormalWeb"/>
        <w:shd w:val="clear" w:color="auto" w:fill="FFFFFF"/>
        <w:spacing w:before="0" w:beforeAutospacing="0" w:after="0" w:afterAutospacing="0" w:line="560" w:lineRule="exact"/>
        <w:ind w:firstLine="658"/>
        <w:rPr>
          <w:rFonts w:ascii="楷体" w:eastAsia="楷体" w:hAnsi="楷体" w:cs="Times New Roman"/>
          <w:b/>
          <w:bCs/>
          <w:sz w:val="32"/>
          <w:szCs w:val="32"/>
        </w:rPr>
      </w:pPr>
      <w:r w:rsidRPr="006A5169">
        <w:rPr>
          <w:rFonts w:ascii="楷体" w:eastAsia="楷体" w:hAnsi="楷体" w:cs="楷体" w:hint="eastAsia"/>
          <w:b/>
          <w:bCs/>
          <w:sz w:val="32"/>
          <w:szCs w:val="32"/>
        </w:rPr>
        <w:t>（三）完善制度建设，构建廉政风险防控体系</w:t>
      </w:r>
    </w:p>
    <w:p w:rsidR="00CB6237" w:rsidRPr="006A5169" w:rsidRDefault="00CB6237" w:rsidP="004654A8">
      <w:pPr>
        <w:widowControl/>
        <w:spacing w:line="560" w:lineRule="exact"/>
        <w:ind w:firstLineChars="200" w:firstLine="31680"/>
        <w:jc w:val="left"/>
        <w:rPr>
          <w:rFonts w:ascii="仿宋" w:eastAsia="仿宋" w:hAnsi="仿宋" w:cs="Times New Roman"/>
          <w:kern w:val="0"/>
          <w:sz w:val="32"/>
          <w:szCs w:val="32"/>
        </w:rPr>
      </w:pPr>
      <w:r w:rsidRPr="006A5169">
        <w:rPr>
          <w:rFonts w:ascii="仿宋" w:eastAsia="仿宋" w:hAnsi="仿宋" w:cs="仿宋" w:hint="eastAsia"/>
          <w:sz w:val="32"/>
          <w:szCs w:val="32"/>
        </w:rPr>
        <w:t>根据学院各部门工作职责、个人岗位职责，全面排查工作中的廉政风险点。一是查找岗位职责范围内存在的各种有可能存在的风险，</w:t>
      </w:r>
      <w:r w:rsidRPr="006A5169">
        <w:rPr>
          <w:rFonts w:ascii="仿宋" w:eastAsia="仿宋" w:hAnsi="仿宋" w:cs="仿宋" w:hint="eastAsia"/>
          <w:kern w:val="0"/>
          <w:sz w:val="32"/>
          <w:szCs w:val="32"/>
        </w:rPr>
        <w:t>重点在招生环节、学生毕业环节、培训工作及“三重一大”、履职尽责以及违规违纪等方面进行查找。二是查找工作流程风险，主要查找由于不按程序办事造成权力失控和行为失范的风险，重点在学费、招生、毕业审核等各个环节流程等方面进行查找。三是查找制度机制方面风险，主要查找制度不健全、不完善、可操作性不强、执行制度不严格、运行机制不畅通等可能造成的风险。四是查找外部环境风险。主要查找在贯彻落实上级方针政策、执行规章制度过程中，受人情干扰、利益诱惑等外部因素可能对相关工作人员进行利益诱惑，导致工作人员行为失范，构成失职渎职等严重后果的廉政风险等。依据排查确定的各类风险点，有针对性的制定了学院各业务工作的工作流程。同时学院领导还和各科室负责人签定了党风廉政建设责任书，确保学院各项工作严格按照规章制定来执行，避免了腐败现象的发生。</w:t>
      </w:r>
    </w:p>
    <w:p w:rsidR="00CB6237" w:rsidRPr="006A5169" w:rsidRDefault="00CB6237" w:rsidP="00915994">
      <w:pPr>
        <w:pStyle w:val="NormalWeb"/>
        <w:shd w:val="clear" w:color="auto" w:fill="FFFFFF"/>
        <w:spacing w:before="0" w:beforeAutospacing="0" w:after="0" w:afterAutospacing="0" w:line="560" w:lineRule="exact"/>
        <w:ind w:firstLine="658"/>
        <w:rPr>
          <w:rFonts w:ascii="楷体" w:eastAsia="楷体" w:hAnsi="楷体" w:cs="Times New Roman"/>
          <w:b/>
          <w:bCs/>
          <w:sz w:val="32"/>
          <w:szCs w:val="32"/>
        </w:rPr>
      </w:pPr>
      <w:r w:rsidRPr="006A5169">
        <w:rPr>
          <w:rFonts w:ascii="楷体" w:eastAsia="楷体" w:hAnsi="楷体" w:cs="楷体" w:hint="eastAsia"/>
          <w:b/>
          <w:bCs/>
          <w:sz w:val="32"/>
          <w:szCs w:val="32"/>
        </w:rPr>
        <w:t>（四）在工作中抓落实，确保党风廉政建设工作取得实效</w:t>
      </w:r>
    </w:p>
    <w:p w:rsidR="00CB6237" w:rsidRPr="006A5169" w:rsidRDefault="00CB6237" w:rsidP="004654A8">
      <w:pPr>
        <w:widowControl/>
        <w:spacing w:line="560" w:lineRule="exact"/>
        <w:ind w:firstLineChars="200" w:firstLine="31680"/>
        <w:jc w:val="left"/>
        <w:rPr>
          <w:rFonts w:ascii="仿宋" w:eastAsia="仿宋" w:hAnsi="仿宋" w:cs="Times New Roman"/>
          <w:kern w:val="0"/>
          <w:sz w:val="32"/>
          <w:szCs w:val="32"/>
        </w:rPr>
      </w:pPr>
      <w:r w:rsidRPr="006A5169">
        <w:rPr>
          <w:rFonts w:ascii="仿宋" w:eastAsia="仿宋" w:hAnsi="仿宋" w:cs="仿宋" w:hint="eastAsia"/>
          <w:kern w:val="0"/>
          <w:sz w:val="32"/>
          <w:szCs w:val="32"/>
        </w:rPr>
        <w:t>根据继续教育学院的实际情况，学院将党风廉政建设与对业务工作的监管紧密的结合起来。主要在以下几个方面狠抓落实，一是在接待方面，严格遵照中央的“八项规定”精神及学校有关公务接待的规定进行落实，不超标准接待，不违规接待，既要开展正常交往，又力行节俭。二是在招生方面，从招生计划的制定，考题的出卷、印刷、保管，江苏省成人高考的改革项目艰苦行业推荐考核、校企合作考试的巡考及试卷的批改和最终录取全过程都请学校纪委办参与其中，保证整个招生过程的规范、严谨、程序合理。与教学点的办学协议书的拟定，也请校纪监部门予以把关。三是在教学方面，</w:t>
      </w:r>
      <w:r w:rsidRPr="006A5169">
        <w:rPr>
          <w:rFonts w:ascii="仿宋" w:eastAsia="仿宋" w:hAnsi="仿宋" w:cs="仿宋"/>
          <w:kern w:val="0"/>
          <w:sz w:val="32"/>
          <w:szCs w:val="32"/>
        </w:rPr>
        <w:t>2016</w:t>
      </w:r>
      <w:r w:rsidRPr="006A5169">
        <w:rPr>
          <w:rFonts w:ascii="仿宋" w:eastAsia="仿宋" w:hAnsi="仿宋" w:cs="仿宋" w:hint="eastAsia"/>
          <w:kern w:val="0"/>
          <w:sz w:val="32"/>
          <w:szCs w:val="32"/>
        </w:rPr>
        <w:t>年学院推行了教学质量把控体系，对教学不规范的函授站进行有课必派人巡视的制度，今年还将继续加大教学质量把控提升的力度，让不合规的现象得以彻底更正，在教学管理上学院也严格按照教育部及省厅的有关要求及学院有关规定，严格按照程序执行，任何人都不能逾越，凡是不符合毕业条件的学生一律不予发放毕业证书。四是在培训工作方面，培训工作制定了完善的工作机制，从培训项目的洽谈，培训计划的制定，培训过程的实施及后期工作都制定了完善的流程，必须在流程下进行工作，既保证了培训工作的质量也杜绝了随意性和腐败现象的发生，南农的培训品牌影响与日俱增。五是完善群众参与重大事项决策机制，学院重要事情都会邀请工会参与，认真听取他们的意见，保证决策的民主科学。六是学院经费报账不仅仅由经办人和“一支笔”签了就算，还增加了所在科长、分管院领导的签字把关环节，确保经费使用合情合规合法。</w:t>
      </w:r>
    </w:p>
    <w:p w:rsidR="00CB6237" w:rsidRPr="006A5169" w:rsidRDefault="00CB6237" w:rsidP="004654A8">
      <w:pPr>
        <w:pStyle w:val="Heading2"/>
        <w:spacing w:line="560" w:lineRule="exact"/>
        <w:ind w:firstLineChars="196" w:firstLine="31680"/>
        <w:rPr>
          <w:rFonts w:cs="Times New Roman"/>
        </w:rPr>
      </w:pPr>
      <w:r w:rsidRPr="006A5169">
        <w:rPr>
          <w:rFonts w:cs="黑体" w:hint="eastAsia"/>
        </w:rPr>
        <w:t>二、存在问题与改进</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多年来，学院在加强党风廉政建设工作方面不敢有丝毫的松懈，学院工作一直保持着健康、快速的发展，这是和狠抓党风廉政建设的落实分不开的，学院党风廉政建设工作取得了一定的成绩，但与上级党委的要求还有不少差距，存在一些不足，主要体现在以下两个方面：</w:t>
      </w:r>
    </w:p>
    <w:p w:rsidR="00CB6237" w:rsidRPr="006A5169" w:rsidRDefault="00CB6237" w:rsidP="004654A8">
      <w:pPr>
        <w:spacing w:line="560" w:lineRule="exact"/>
        <w:ind w:firstLineChars="200" w:firstLine="31680"/>
        <w:rPr>
          <w:rFonts w:ascii="仿宋" w:eastAsia="仿宋" w:hAnsi="仿宋" w:cs="Times New Roman"/>
          <w:sz w:val="32"/>
          <w:szCs w:val="32"/>
        </w:rPr>
      </w:pPr>
      <w:r w:rsidRPr="006A5169">
        <w:rPr>
          <w:rFonts w:ascii="仿宋" w:eastAsia="仿宋" w:hAnsi="仿宋" w:cs="仿宋"/>
          <w:sz w:val="32"/>
          <w:szCs w:val="32"/>
        </w:rPr>
        <w:t>1</w:t>
      </w:r>
      <w:r w:rsidRPr="006A5169">
        <w:rPr>
          <w:rFonts w:ascii="仿宋" w:eastAsia="仿宋" w:hAnsi="仿宋" w:cs="仿宋" w:hint="eastAsia"/>
          <w:sz w:val="32"/>
          <w:szCs w:val="32"/>
        </w:rPr>
        <w:t>、党风廉政建设工作与业务工作结合还需进一步加强。近年来随着学院学历教育和非学历教育的迅猛发展和学院对质量要求的不断自我提高，全院职工几乎没有休息日和节假日，全身心的扑在业务工作上，影响了党风廉政建设工作的进一步深入开展，造成这种状况的主要原因是我们对新时期党风廉政建设工作的目标任务认识不够深刻，围绕业务抓党风廉政建设的意识不强、主动性不够，今后要把加强党风廉政建设与业务的提升建立有机联系，以抓党风廉政建设促业务发展。</w:t>
      </w:r>
    </w:p>
    <w:p w:rsidR="00CB6237" w:rsidRPr="006A5169" w:rsidRDefault="00CB6237" w:rsidP="004654A8">
      <w:pPr>
        <w:spacing w:line="560" w:lineRule="exact"/>
        <w:ind w:firstLineChars="200" w:firstLine="31680"/>
        <w:rPr>
          <w:rFonts w:ascii="仿宋" w:eastAsia="仿宋" w:hAnsi="仿宋" w:cs="仿宋"/>
          <w:sz w:val="32"/>
          <w:szCs w:val="32"/>
        </w:rPr>
      </w:pPr>
      <w:r w:rsidRPr="006A5169">
        <w:rPr>
          <w:rFonts w:ascii="仿宋" w:eastAsia="仿宋" w:hAnsi="仿宋" w:cs="仿宋"/>
          <w:sz w:val="32"/>
          <w:szCs w:val="32"/>
        </w:rPr>
        <w:t>2</w:t>
      </w:r>
      <w:r w:rsidRPr="006A5169">
        <w:rPr>
          <w:rFonts w:ascii="仿宋" w:eastAsia="仿宋" w:hAnsi="仿宋" w:cs="仿宋" w:hint="eastAsia"/>
          <w:sz w:val="32"/>
          <w:szCs w:val="32"/>
        </w:rPr>
        <w:t>、党风廉政建设学习教育手段单一、方法陈旧。突出表现在：党员干部学习教育基本上都是采取开会学习、读报纸念文件的方法采用较多，泛泛而谈，不太注重教育方法的多样性，对党员干部的教育尚缺乏足够的吸引力；党员干部学习教育重数量轻质量，今后我们将多开展针对性强、文化内涵深、形式新颖活泼的学习活动，增强党员对学习的兴趣和吸引力，不断提高党员学习教育的效果。</w:t>
      </w:r>
      <w:r w:rsidRPr="006A5169">
        <w:rPr>
          <w:rFonts w:ascii="仿宋" w:eastAsia="仿宋" w:hAnsi="仿宋" w:cs="仿宋"/>
          <w:sz w:val="32"/>
          <w:szCs w:val="32"/>
        </w:rPr>
        <w:t xml:space="preserve"> </w:t>
      </w:r>
    </w:p>
    <w:p w:rsidR="00CB6237" w:rsidRPr="006A5169" w:rsidRDefault="00CB6237" w:rsidP="004654A8">
      <w:pPr>
        <w:pStyle w:val="Heading2"/>
        <w:spacing w:line="560" w:lineRule="exact"/>
        <w:ind w:firstLineChars="196" w:firstLine="31680"/>
        <w:rPr>
          <w:rFonts w:cs="Times New Roman"/>
        </w:rPr>
      </w:pPr>
      <w:r w:rsidRPr="006A5169">
        <w:rPr>
          <w:rFonts w:cs="黑体" w:hint="eastAsia"/>
        </w:rPr>
        <w:t>三、</w:t>
      </w:r>
      <w:r w:rsidRPr="006A5169">
        <w:t>2017</w:t>
      </w:r>
      <w:r w:rsidRPr="006A5169">
        <w:rPr>
          <w:rFonts w:cs="黑体" w:hint="eastAsia"/>
        </w:rPr>
        <w:t>年工作打算</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sz w:val="32"/>
          <w:szCs w:val="32"/>
        </w:rPr>
        <w:t>2017</w:t>
      </w:r>
      <w:r w:rsidRPr="006A5169">
        <w:rPr>
          <w:rFonts w:ascii="仿宋" w:eastAsia="仿宋" w:hAnsi="仿宋" w:cs="仿宋" w:hint="eastAsia"/>
          <w:sz w:val="32"/>
          <w:szCs w:val="32"/>
        </w:rPr>
        <w:t>年我们将从以下几个方面着力抓好党风廉政建设工作：</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sz w:val="32"/>
          <w:szCs w:val="32"/>
        </w:rPr>
        <w:t>1</w:t>
      </w:r>
      <w:r w:rsidRPr="006A5169">
        <w:rPr>
          <w:rFonts w:ascii="仿宋" w:eastAsia="仿宋" w:hAnsi="仿宋" w:cs="仿宋" w:hint="eastAsia"/>
          <w:sz w:val="32"/>
          <w:szCs w:val="32"/>
        </w:rPr>
        <w:t>、进一步加强领导</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充分发挥党总支的领导作用，并发挥党支部的战斗堡垒作用，和发挥全体党员的先锋模范作用，以党建促业务，既要保证业务工作的快速发展，又要保证业务工作的健康发展，争取多给学校做贡献，不给学校惹麻烦。</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sz w:val="32"/>
          <w:szCs w:val="32"/>
        </w:rPr>
        <w:t>2</w:t>
      </w:r>
      <w:r w:rsidRPr="006A5169">
        <w:rPr>
          <w:rFonts w:ascii="仿宋" w:eastAsia="仿宋" w:hAnsi="仿宋" w:cs="仿宋" w:hint="eastAsia"/>
          <w:sz w:val="32"/>
          <w:szCs w:val="32"/>
        </w:rPr>
        <w:t>、进一步加强学习</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继续广泛深入的开展学习教育。借“两学一做”学习教育活动，引导党员干部遵守党规党纪，用系列讲话武装头脑、指导实践、推动工作，在学院的招生、教学、培训、管理中发挥好党支部的战斗堡垒和党员的先锋模范作用。</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sz w:val="32"/>
          <w:szCs w:val="32"/>
        </w:rPr>
        <w:t>3</w:t>
      </w:r>
      <w:r w:rsidRPr="006A5169">
        <w:rPr>
          <w:rFonts w:ascii="仿宋" w:eastAsia="仿宋" w:hAnsi="仿宋" w:cs="仿宋" w:hint="eastAsia"/>
          <w:sz w:val="32"/>
          <w:szCs w:val="32"/>
        </w:rPr>
        <w:t>、进一步落实党风廉政建设责任制</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积极配合学校纪检监察部门的各项工作，严格责任追究制度，完善“一岗双责”制度，层层抓落实，努力开创党风廉政建设工作的新局面。</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sz w:val="32"/>
          <w:szCs w:val="32"/>
        </w:rPr>
        <w:t>4</w:t>
      </w:r>
      <w:r w:rsidRPr="006A5169">
        <w:rPr>
          <w:rFonts w:ascii="仿宋" w:eastAsia="仿宋" w:hAnsi="仿宋" w:cs="仿宋" w:hint="eastAsia"/>
          <w:sz w:val="32"/>
          <w:szCs w:val="32"/>
        </w:rPr>
        <w:t>、推行院务会（党政联席会）公开制度</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邀请普通职工参与院务会（党政联席会），加大广大职工对党务、行政工作的监督力度，在学院各项工作中，杜绝暗箱操作，实行院务公开，铲除滋生腐败的土壤，从源头上预防腐败现象的发生。</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sz w:val="32"/>
          <w:szCs w:val="32"/>
        </w:rPr>
        <w:t>5</w:t>
      </w:r>
      <w:r w:rsidRPr="006A5169">
        <w:rPr>
          <w:rFonts w:ascii="仿宋" w:eastAsia="仿宋" w:hAnsi="仿宋" w:cs="仿宋" w:hint="eastAsia"/>
          <w:sz w:val="32"/>
          <w:szCs w:val="32"/>
        </w:rPr>
        <w:t>、警钟长鸣，进一步加强警示和法制教育</w:t>
      </w:r>
    </w:p>
    <w:p w:rsidR="00CB6237" w:rsidRPr="006A5169" w:rsidRDefault="00CB6237" w:rsidP="00915994">
      <w:pPr>
        <w:pStyle w:val="NormalWeb"/>
        <w:shd w:val="clear" w:color="auto" w:fill="FFFFFF"/>
        <w:spacing w:before="0" w:beforeAutospacing="0" w:after="0" w:afterAutospacing="0" w:line="560" w:lineRule="exact"/>
        <w:ind w:firstLine="658"/>
        <w:rPr>
          <w:rFonts w:ascii="仿宋" w:eastAsia="仿宋" w:hAnsi="仿宋" w:cs="Times New Roman"/>
          <w:sz w:val="32"/>
          <w:szCs w:val="32"/>
        </w:rPr>
      </w:pPr>
      <w:r w:rsidRPr="006A5169">
        <w:rPr>
          <w:rFonts w:ascii="仿宋" w:eastAsia="仿宋" w:hAnsi="仿宋" w:cs="仿宋" w:hint="eastAsia"/>
          <w:sz w:val="32"/>
          <w:szCs w:val="32"/>
        </w:rPr>
        <w:t>积极探索党风廉政建设工作的长效机制。把纪律和规矩挺在法律前面，形成惩治威慑，既是警示职工又是促进工作，把权力关进制度的笼子，形成党风廉政建设工作的长效机制。</w:t>
      </w:r>
    </w:p>
    <w:p w:rsidR="00CB6237" w:rsidRPr="006A5169" w:rsidRDefault="00CB6237" w:rsidP="009C4AF5">
      <w:pPr>
        <w:spacing w:line="560" w:lineRule="exact"/>
        <w:ind w:firstLine="658"/>
        <w:jc w:val="left"/>
        <w:rPr>
          <w:rFonts w:ascii="仿宋" w:eastAsia="仿宋" w:hAnsi="仿宋" w:cs="Times New Roman"/>
          <w:sz w:val="32"/>
          <w:szCs w:val="32"/>
        </w:rPr>
      </w:pPr>
      <w:r w:rsidRPr="006A5169">
        <w:rPr>
          <w:rFonts w:ascii="仿宋" w:eastAsia="仿宋" w:hAnsi="仿宋" w:cs="仿宋" w:hint="eastAsia"/>
          <w:sz w:val="32"/>
          <w:szCs w:val="32"/>
        </w:rPr>
        <w:t>我的汇报完了，谢谢各位！</w:t>
      </w:r>
    </w:p>
    <w:sectPr w:rsidR="00CB6237" w:rsidRPr="006A5169" w:rsidSect="004B2893">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37" w:rsidRDefault="00CB6237" w:rsidP="00E8164A">
      <w:pPr>
        <w:rPr>
          <w:rFonts w:cs="Times New Roman"/>
        </w:rPr>
      </w:pPr>
      <w:r>
        <w:rPr>
          <w:rFonts w:cs="Times New Roman"/>
        </w:rPr>
        <w:separator/>
      </w:r>
    </w:p>
  </w:endnote>
  <w:endnote w:type="continuationSeparator" w:id="0">
    <w:p w:rsidR="00CB6237" w:rsidRDefault="00CB6237" w:rsidP="00E8164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37" w:rsidRPr="00F869C2" w:rsidRDefault="00CB6237" w:rsidP="00243A78">
    <w:pPr>
      <w:pStyle w:val="Footer"/>
      <w:framePr w:wrap="auto" w:vAnchor="text" w:hAnchor="margin" w:xAlign="outside" w:y="1"/>
      <w:rPr>
        <w:rStyle w:val="PageNumber"/>
        <w:rFonts w:ascii="宋体" w:cs="Times New Roman"/>
        <w:sz w:val="28"/>
        <w:szCs w:val="28"/>
      </w:rPr>
    </w:pPr>
    <w:r w:rsidRPr="00F869C2">
      <w:rPr>
        <w:rStyle w:val="PageNumber"/>
        <w:rFonts w:ascii="宋体" w:hAnsi="宋体" w:cs="宋体"/>
        <w:sz w:val="28"/>
        <w:szCs w:val="28"/>
      </w:rPr>
      <w:fldChar w:fldCharType="begin"/>
    </w:r>
    <w:r w:rsidRPr="00F869C2">
      <w:rPr>
        <w:rStyle w:val="PageNumber"/>
        <w:rFonts w:ascii="宋体" w:hAnsi="宋体" w:cs="宋体"/>
        <w:sz w:val="28"/>
        <w:szCs w:val="28"/>
      </w:rPr>
      <w:instrText xml:space="preserve">PAGE  </w:instrText>
    </w:r>
    <w:r w:rsidRPr="00F869C2">
      <w:rPr>
        <w:rStyle w:val="PageNumber"/>
        <w:rFonts w:ascii="宋体" w:hAnsi="宋体" w:cs="宋体"/>
        <w:sz w:val="28"/>
        <w:szCs w:val="28"/>
      </w:rPr>
      <w:fldChar w:fldCharType="separate"/>
    </w:r>
    <w:r>
      <w:rPr>
        <w:rStyle w:val="PageNumber"/>
        <w:rFonts w:ascii="宋体" w:hAnsi="宋体" w:cs="宋体"/>
        <w:noProof/>
        <w:sz w:val="28"/>
        <w:szCs w:val="28"/>
      </w:rPr>
      <w:t>- 1 -</w:t>
    </w:r>
    <w:r w:rsidRPr="00F869C2">
      <w:rPr>
        <w:rStyle w:val="PageNumber"/>
        <w:rFonts w:ascii="宋体" w:hAnsi="宋体" w:cs="宋体"/>
        <w:sz w:val="28"/>
        <w:szCs w:val="28"/>
      </w:rPr>
      <w:fldChar w:fldCharType="end"/>
    </w:r>
  </w:p>
  <w:p w:rsidR="00CB6237" w:rsidRDefault="00CB6237" w:rsidP="004B2893">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37" w:rsidRDefault="00CB6237" w:rsidP="00E8164A">
      <w:pPr>
        <w:rPr>
          <w:rFonts w:cs="Times New Roman"/>
        </w:rPr>
      </w:pPr>
      <w:r>
        <w:rPr>
          <w:rFonts w:cs="Times New Roman"/>
        </w:rPr>
        <w:separator/>
      </w:r>
    </w:p>
  </w:footnote>
  <w:footnote w:type="continuationSeparator" w:id="0">
    <w:p w:rsidR="00CB6237" w:rsidRDefault="00CB6237" w:rsidP="00E8164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446"/>
    <w:multiLevelType w:val="hybridMultilevel"/>
    <w:tmpl w:val="DDBE6434"/>
    <w:lvl w:ilvl="0" w:tplc="9006AD1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3A641DD"/>
    <w:multiLevelType w:val="hybridMultilevel"/>
    <w:tmpl w:val="32D0E1D6"/>
    <w:lvl w:ilvl="0" w:tplc="8E06DD3E">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287A08A8"/>
    <w:multiLevelType w:val="hybridMultilevel"/>
    <w:tmpl w:val="8F10EE30"/>
    <w:lvl w:ilvl="0" w:tplc="9CFAA63A">
      <w:start w:val="2"/>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3">
    <w:nsid w:val="3EB44CAE"/>
    <w:multiLevelType w:val="hybridMultilevel"/>
    <w:tmpl w:val="A61CF26C"/>
    <w:lvl w:ilvl="0" w:tplc="44CCD292">
      <w:start w:val="1"/>
      <w:numFmt w:val="decimal"/>
      <w:lvlText w:val="%1、"/>
      <w:lvlJc w:val="left"/>
      <w:pPr>
        <w:ind w:left="1680" w:hanging="720"/>
      </w:pPr>
      <w:rPr>
        <w:rFonts w:hint="default"/>
      </w:rPr>
    </w:lvl>
    <w:lvl w:ilvl="1" w:tplc="04090019">
      <w:start w:val="1"/>
      <w:numFmt w:val="lowerLetter"/>
      <w:lvlText w:val="%2)"/>
      <w:lvlJc w:val="left"/>
      <w:pPr>
        <w:ind w:left="1800" w:hanging="420"/>
      </w:pPr>
    </w:lvl>
    <w:lvl w:ilvl="2" w:tplc="0409001B">
      <w:start w:val="1"/>
      <w:numFmt w:val="lowerRoman"/>
      <w:lvlText w:val="%3."/>
      <w:lvlJc w:val="right"/>
      <w:pPr>
        <w:ind w:left="2220" w:hanging="420"/>
      </w:pPr>
    </w:lvl>
    <w:lvl w:ilvl="3" w:tplc="0409000F">
      <w:start w:val="1"/>
      <w:numFmt w:val="decimal"/>
      <w:lvlText w:val="%4."/>
      <w:lvlJc w:val="left"/>
      <w:pPr>
        <w:ind w:left="2640" w:hanging="420"/>
      </w:pPr>
    </w:lvl>
    <w:lvl w:ilvl="4" w:tplc="04090019">
      <w:start w:val="1"/>
      <w:numFmt w:val="lowerLetter"/>
      <w:lvlText w:val="%5)"/>
      <w:lvlJc w:val="left"/>
      <w:pPr>
        <w:ind w:left="3060" w:hanging="420"/>
      </w:pPr>
    </w:lvl>
    <w:lvl w:ilvl="5" w:tplc="0409001B">
      <w:start w:val="1"/>
      <w:numFmt w:val="lowerRoman"/>
      <w:lvlText w:val="%6."/>
      <w:lvlJc w:val="right"/>
      <w:pPr>
        <w:ind w:left="3480" w:hanging="420"/>
      </w:pPr>
    </w:lvl>
    <w:lvl w:ilvl="6" w:tplc="0409000F">
      <w:start w:val="1"/>
      <w:numFmt w:val="decimal"/>
      <w:lvlText w:val="%7."/>
      <w:lvlJc w:val="left"/>
      <w:pPr>
        <w:ind w:left="3900" w:hanging="420"/>
      </w:pPr>
    </w:lvl>
    <w:lvl w:ilvl="7" w:tplc="04090019">
      <w:start w:val="1"/>
      <w:numFmt w:val="lowerLetter"/>
      <w:lvlText w:val="%8)"/>
      <w:lvlJc w:val="left"/>
      <w:pPr>
        <w:ind w:left="4320" w:hanging="420"/>
      </w:pPr>
    </w:lvl>
    <w:lvl w:ilvl="8" w:tplc="0409001B">
      <w:start w:val="1"/>
      <w:numFmt w:val="lowerRoman"/>
      <w:lvlText w:val="%9."/>
      <w:lvlJc w:val="right"/>
      <w:pPr>
        <w:ind w:left="4740" w:hanging="420"/>
      </w:pPr>
    </w:lvl>
  </w:abstractNum>
  <w:abstractNum w:abstractNumId="4">
    <w:nsid w:val="47ED2545"/>
    <w:multiLevelType w:val="hybridMultilevel"/>
    <w:tmpl w:val="8C2A9F32"/>
    <w:lvl w:ilvl="0" w:tplc="AA5AADC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AAD1380"/>
    <w:multiLevelType w:val="hybridMultilevel"/>
    <w:tmpl w:val="21BA58E8"/>
    <w:lvl w:ilvl="0" w:tplc="EDE62A04">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6">
    <w:nsid w:val="525670B8"/>
    <w:multiLevelType w:val="hybridMultilevel"/>
    <w:tmpl w:val="B95A3FB4"/>
    <w:lvl w:ilvl="0" w:tplc="FCE0CE1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A931250"/>
    <w:multiLevelType w:val="hybridMultilevel"/>
    <w:tmpl w:val="002042B6"/>
    <w:lvl w:ilvl="0" w:tplc="8D80CD3C">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9F6"/>
    <w:rsid w:val="00014677"/>
    <w:rsid w:val="00017537"/>
    <w:rsid w:val="00031527"/>
    <w:rsid w:val="0005166B"/>
    <w:rsid w:val="000A721E"/>
    <w:rsid w:val="000C3C9B"/>
    <w:rsid w:val="000E1851"/>
    <w:rsid w:val="000E6F8F"/>
    <w:rsid w:val="000F4273"/>
    <w:rsid w:val="0010178D"/>
    <w:rsid w:val="00121143"/>
    <w:rsid w:val="0013157E"/>
    <w:rsid w:val="00145155"/>
    <w:rsid w:val="00145998"/>
    <w:rsid w:val="00151014"/>
    <w:rsid w:val="001538FC"/>
    <w:rsid w:val="001852A1"/>
    <w:rsid w:val="001A2485"/>
    <w:rsid w:val="001A58C7"/>
    <w:rsid w:val="001D6F12"/>
    <w:rsid w:val="001D6FF5"/>
    <w:rsid w:val="00243A78"/>
    <w:rsid w:val="00261862"/>
    <w:rsid w:val="002675E6"/>
    <w:rsid w:val="00280570"/>
    <w:rsid w:val="0028577C"/>
    <w:rsid w:val="0029345C"/>
    <w:rsid w:val="002A0C1D"/>
    <w:rsid w:val="002A2164"/>
    <w:rsid w:val="00307C84"/>
    <w:rsid w:val="0033300C"/>
    <w:rsid w:val="00335BD0"/>
    <w:rsid w:val="00387C01"/>
    <w:rsid w:val="003B0275"/>
    <w:rsid w:val="003C3912"/>
    <w:rsid w:val="003D72A9"/>
    <w:rsid w:val="003F03CA"/>
    <w:rsid w:val="0042596A"/>
    <w:rsid w:val="0044401C"/>
    <w:rsid w:val="004654A8"/>
    <w:rsid w:val="004864EC"/>
    <w:rsid w:val="00497BF1"/>
    <w:rsid w:val="004B2199"/>
    <w:rsid w:val="004B2893"/>
    <w:rsid w:val="004E1DB9"/>
    <w:rsid w:val="00517CE7"/>
    <w:rsid w:val="0058758B"/>
    <w:rsid w:val="00591D5E"/>
    <w:rsid w:val="00595BE9"/>
    <w:rsid w:val="00620C60"/>
    <w:rsid w:val="00637409"/>
    <w:rsid w:val="006465B6"/>
    <w:rsid w:val="0065067C"/>
    <w:rsid w:val="00657A12"/>
    <w:rsid w:val="006A5169"/>
    <w:rsid w:val="006B532B"/>
    <w:rsid w:val="006C3B9A"/>
    <w:rsid w:val="006C4005"/>
    <w:rsid w:val="006E46CA"/>
    <w:rsid w:val="006E6148"/>
    <w:rsid w:val="006F0C62"/>
    <w:rsid w:val="006F6CEE"/>
    <w:rsid w:val="007210C9"/>
    <w:rsid w:val="0072117B"/>
    <w:rsid w:val="00726F96"/>
    <w:rsid w:val="007409A5"/>
    <w:rsid w:val="007A3680"/>
    <w:rsid w:val="007C5699"/>
    <w:rsid w:val="007F5430"/>
    <w:rsid w:val="007F5DD5"/>
    <w:rsid w:val="00826F69"/>
    <w:rsid w:val="008332A3"/>
    <w:rsid w:val="008426D4"/>
    <w:rsid w:val="00875E62"/>
    <w:rsid w:val="00892D12"/>
    <w:rsid w:val="008D5EC0"/>
    <w:rsid w:val="008E723D"/>
    <w:rsid w:val="00915994"/>
    <w:rsid w:val="0096485C"/>
    <w:rsid w:val="009865BA"/>
    <w:rsid w:val="009A0A04"/>
    <w:rsid w:val="009B3664"/>
    <w:rsid w:val="009C4AF5"/>
    <w:rsid w:val="009E1A24"/>
    <w:rsid w:val="009E1BDB"/>
    <w:rsid w:val="009E38AE"/>
    <w:rsid w:val="009E6F92"/>
    <w:rsid w:val="009F7B7B"/>
    <w:rsid w:val="00A0714A"/>
    <w:rsid w:val="00A53497"/>
    <w:rsid w:val="00A63035"/>
    <w:rsid w:val="00A67AA9"/>
    <w:rsid w:val="00A72D8E"/>
    <w:rsid w:val="00A73D61"/>
    <w:rsid w:val="00A76997"/>
    <w:rsid w:val="00A823CC"/>
    <w:rsid w:val="00A90EE7"/>
    <w:rsid w:val="00AB58B5"/>
    <w:rsid w:val="00AC2FE6"/>
    <w:rsid w:val="00AC4319"/>
    <w:rsid w:val="00AE4D96"/>
    <w:rsid w:val="00B02776"/>
    <w:rsid w:val="00B07E77"/>
    <w:rsid w:val="00B1720C"/>
    <w:rsid w:val="00B35484"/>
    <w:rsid w:val="00B52E69"/>
    <w:rsid w:val="00B54CA9"/>
    <w:rsid w:val="00B87FE2"/>
    <w:rsid w:val="00BA3DEC"/>
    <w:rsid w:val="00BF7359"/>
    <w:rsid w:val="00BF7FEA"/>
    <w:rsid w:val="00C07A50"/>
    <w:rsid w:val="00C225F7"/>
    <w:rsid w:val="00C74137"/>
    <w:rsid w:val="00CA7E11"/>
    <w:rsid w:val="00CB6237"/>
    <w:rsid w:val="00CD4011"/>
    <w:rsid w:val="00D00801"/>
    <w:rsid w:val="00D27625"/>
    <w:rsid w:val="00D64885"/>
    <w:rsid w:val="00D657D5"/>
    <w:rsid w:val="00D726B2"/>
    <w:rsid w:val="00D72D03"/>
    <w:rsid w:val="00D8045C"/>
    <w:rsid w:val="00D93CF7"/>
    <w:rsid w:val="00DA1C62"/>
    <w:rsid w:val="00DA3289"/>
    <w:rsid w:val="00DC7DE8"/>
    <w:rsid w:val="00DD442E"/>
    <w:rsid w:val="00E47D01"/>
    <w:rsid w:val="00E7468E"/>
    <w:rsid w:val="00E8164A"/>
    <w:rsid w:val="00E82D5A"/>
    <w:rsid w:val="00E869F6"/>
    <w:rsid w:val="00EB01B3"/>
    <w:rsid w:val="00ED22A4"/>
    <w:rsid w:val="00ED5DD3"/>
    <w:rsid w:val="00F06136"/>
    <w:rsid w:val="00F164D0"/>
    <w:rsid w:val="00F426F6"/>
    <w:rsid w:val="00F5005D"/>
    <w:rsid w:val="00F75A6A"/>
    <w:rsid w:val="00F869C2"/>
    <w:rsid w:val="00FA2EF1"/>
    <w:rsid w:val="00FA3F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F6"/>
    <w:pPr>
      <w:widowControl w:val="0"/>
      <w:jc w:val="both"/>
    </w:pPr>
    <w:rPr>
      <w:rFonts w:cs="Calibri"/>
      <w:szCs w:val="21"/>
    </w:rPr>
  </w:style>
  <w:style w:type="paragraph" w:styleId="Heading2">
    <w:name w:val="heading 2"/>
    <w:basedOn w:val="Normal"/>
    <w:next w:val="Normal"/>
    <w:link w:val="Heading2Char"/>
    <w:uiPriority w:val="99"/>
    <w:qFormat/>
    <w:locked/>
    <w:rsid w:val="006A5169"/>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0C60"/>
    <w:rPr>
      <w:rFonts w:ascii="Cambria" w:eastAsia="宋体" w:hAnsi="Cambria" w:cs="Cambria"/>
      <w:b/>
      <w:bCs/>
      <w:sz w:val="32"/>
      <w:szCs w:val="32"/>
    </w:rPr>
  </w:style>
  <w:style w:type="paragraph" w:styleId="NormalWeb">
    <w:name w:val="Normal (Web)"/>
    <w:basedOn w:val="Normal"/>
    <w:uiPriority w:val="99"/>
    <w:rsid w:val="00E869F6"/>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E869F6"/>
    <w:rPr>
      <w:color w:val="0000FF"/>
      <w:u w:val="single"/>
    </w:rPr>
  </w:style>
  <w:style w:type="paragraph" w:styleId="Header">
    <w:name w:val="header"/>
    <w:basedOn w:val="Normal"/>
    <w:link w:val="HeaderChar"/>
    <w:uiPriority w:val="99"/>
    <w:semiHidden/>
    <w:rsid w:val="00E816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164A"/>
    <w:rPr>
      <w:sz w:val="18"/>
      <w:szCs w:val="18"/>
    </w:rPr>
  </w:style>
  <w:style w:type="paragraph" w:styleId="Footer">
    <w:name w:val="footer"/>
    <w:basedOn w:val="Normal"/>
    <w:link w:val="FooterChar"/>
    <w:uiPriority w:val="99"/>
    <w:semiHidden/>
    <w:rsid w:val="00E816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8164A"/>
    <w:rPr>
      <w:sz w:val="18"/>
      <w:szCs w:val="18"/>
    </w:rPr>
  </w:style>
  <w:style w:type="character" w:styleId="PageNumber">
    <w:name w:val="page number"/>
    <w:basedOn w:val="DefaultParagraphFont"/>
    <w:uiPriority w:val="99"/>
    <w:rsid w:val="004B2893"/>
  </w:style>
  <w:style w:type="paragraph" w:styleId="ListParagraph">
    <w:name w:val="List Paragraph"/>
    <w:basedOn w:val="Normal"/>
    <w:uiPriority w:val="99"/>
    <w:qFormat/>
    <w:rsid w:val="0072117B"/>
    <w:pPr>
      <w:ind w:firstLineChars="200" w:firstLine="420"/>
    </w:pPr>
  </w:style>
</w:styles>
</file>

<file path=word/webSettings.xml><?xml version="1.0" encoding="utf-8"?>
<w:webSettings xmlns:r="http://schemas.openxmlformats.org/officeDocument/2006/relationships" xmlns:w="http://schemas.openxmlformats.org/wordprocessingml/2006/main">
  <w:divs>
    <w:div w:id="2072271492">
      <w:marLeft w:val="0"/>
      <w:marRight w:val="0"/>
      <w:marTop w:val="0"/>
      <w:marBottom w:val="0"/>
      <w:divBdr>
        <w:top w:val="none" w:sz="0" w:space="0" w:color="auto"/>
        <w:left w:val="none" w:sz="0" w:space="0" w:color="auto"/>
        <w:bottom w:val="none" w:sz="0" w:space="0" w:color="auto"/>
        <w:right w:val="none" w:sz="0" w:space="0" w:color="auto"/>
      </w:divBdr>
    </w:div>
    <w:div w:id="2072271493">
      <w:marLeft w:val="0"/>
      <w:marRight w:val="0"/>
      <w:marTop w:val="0"/>
      <w:marBottom w:val="0"/>
      <w:divBdr>
        <w:top w:val="none" w:sz="0" w:space="0" w:color="auto"/>
        <w:left w:val="none" w:sz="0" w:space="0" w:color="auto"/>
        <w:bottom w:val="none" w:sz="0" w:space="0" w:color="auto"/>
        <w:right w:val="none" w:sz="0" w:space="0" w:color="auto"/>
      </w:divBdr>
    </w:div>
    <w:div w:id="2072271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rticle/14226291383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TotalTime>
  <Pages>7</Pages>
  <Words>529</Words>
  <Characters>3021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章法洪(1984051)</cp:lastModifiedBy>
  <cp:revision>26</cp:revision>
  <cp:lastPrinted>2016-03-16T04:23:00Z</cp:lastPrinted>
  <dcterms:created xsi:type="dcterms:W3CDTF">2017-02-21T01:02:00Z</dcterms:created>
  <dcterms:modified xsi:type="dcterms:W3CDTF">2017-03-17T02:15:00Z</dcterms:modified>
</cp:coreProperties>
</file>